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48" w:rsidRDefault="009C4951">
      <w:pPr>
        <w:spacing w:after="0"/>
        <w:ind w:left="151"/>
      </w:pPr>
      <w:r>
        <w:t xml:space="preserve"> </w:t>
      </w:r>
    </w:p>
    <w:p w:rsidR="00AB7548" w:rsidRDefault="009C4951">
      <w:pPr>
        <w:spacing w:after="0"/>
        <w:ind w:left="151"/>
      </w:pPr>
      <w:r>
        <w:t xml:space="preserve"> </w:t>
      </w:r>
    </w:p>
    <w:p w:rsidR="00AB7548" w:rsidRDefault="00AB7548">
      <w:pPr>
        <w:spacing w:after="1137"/>
        <w:ind w:left="151"/>
      </w:pPr>
    </w:p>
    <w:p w:rsidR="00AB7548" w:rsidRDefault="009C4951">
      <w:pPr>
        <w:spacing w:after="95"/>
        <w:ind w:right="1143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Календарный план реализации проекта (программы)* </w:t>
      </w:r>
    </w:p>
    <w:p w:rsidR="009C4951" w:rsidRPr="009C4951" w:rsidRDefault="009C4951" w:rsidP="009C4951">
      <w:pPr>
        <w:spacing w:after="95"/>
        <w:ind w:right="1143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Тема проекта: </w:t>
      </w:r>
      <w:r>
        <w:rPr>
          <w:rFonts w:ascii="Times New Roman" w:eastAsia="Times New Roman" w:hAnsi="Times New Roman" w:cs="Times New Roman"/>
          <w:sz w:val="28"/>
        </w:rPr>
        <w:t>«Воспитание патриотических чувств у дошкольников посредством проектной деятельности»</w:t>
      </w:r>
      <w:bookmarkStart w:id="0" w:name="_GoBack"/>
      <w:bookmarkEnd w:id="0"/>
    </w:p>
    <w:p w:rsidR="00AB7548" w:rsidRDefault="009C495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36" w:type="dxa"/>
        <w:tblInd w:w="55" w:type="dxa"/>
        <w:tblCellMar>
          <w:top w:w="12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1587"/>
        <w:gridCol w:w="3768"/>
      </w:tblGrid>
      <w:tr w:rsidR="00AB7548">
        <w:trPr>
          <w:trHeight w:val="770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Этап/ мероприятие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Сроки реализации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Перечень конечных результатов </w:t>
            </w:r>
          </w:p>
        </w:tc>
      </w:tr>
      <w:tr w:rsidR="00AB7548">
        <w:trPr>
          <w:trHeight w:val="4445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48" w:rsidRDefault="009C4951">
            <w:pPr>
              <w:spacing w:after="0" w:line="247" w:lineRule="auto"/>
              <w:ind w:left="187" w:right="19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Создать творческую группу по работе учреждения в инновационном режиме, регламентировать его деятельность по работе РИП: </w:t>
            </w:r>
          </w:p>
          <w:p w:rsidR="00AB7548" w:rsidRDefault="009C4951">
            <w:pPr>
              <w:spacing w:after="24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B7548" w:rsidRDefault="009C4951">
            <w:pPr>
              <w:spacing w:after="28" w:line="257" w:lineRule="auto"/>
              <w:ind w:left="187" w:right="19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и утверждение соответствующих приказов, положений. </w:t>
            </w:r>
          </w:p>
          <w:p w:rsidR="00AB7548" w:rsidRDefault="009C4951">
            <w:pPr>
              <w:spacing w:after="0" w:line="277" w:lineRule="auto"/>
              <w:ind w:left="18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-Составление плана работы творческой группы </w:t>
            </w:r>
          </w:p>
          <w:p w:rsidR="00AB7548" w:rsidRDefault="009C4951">
            <w:pPr>
              <w:tabs>
                <w:tab w:val="center" w:pos="2656"/>
                <w:tab w:val="right" w:pos="4376"/>
              </w:tabs>
              <w:spacing w:after="8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-Изучение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литературы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по </w:t>
            </w:r>
          </w:p>
          <w:p w:rsidR="00AB7548" w:rsidRDefault="009C4951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проблеме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 w:line="237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– февраль 2025 </w:t>
            </w:r>
          </w:p>
          <w:p w:rsidR="00AB7548" w:rsidRDefault="009C4951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-Сформированная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нормативноправовая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база проекта </w:t>
            </w:r>
          </w:p>
          <w:p w:rsidR="00AB7548" w:rsidRDefault="009C4951">
            <w:pPr>
              <w:spacing w:after="3" w:line="27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-Регулярная работа творческой группы </w:t>
            </w:r>
          </w:p>
          <w:p w:rsidR="00AB7548" w:rsidRDefault="009C49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-Повышение компетентности участников инноваций. </w:t>
            </w:r>
          </w:p>
        </w:tc>
      </w:tr>
      <w:tr w:rsidR="00AB7548">
        <w:trPr>
          <w:trHeight w:val="214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48" w:rsidRDefault="009C4951">
            <w:pPr>
              <w:spacing w:after="0" w:line="276" w:lineRule="auto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Выявить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уровень компетентности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педагогов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по проблеме: </w:t>
            </w:r>
          </w:p>
          <w:p w:rsidR="00AB7548" w:rsidRDefault="009C4951">
            <w:pPr>
              <w:spacing w:after="21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B7548" w:rsidRDefault="009C4951">
            <w:pPr>
              <w:spacing w:after="23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-Анкетирование. </w:t>
            </w:r>
          </w:p>
          <w:p w:rsidR="00AB7548" w:rsidRDefault="009C4951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-Беседы с педагогами ДОУ.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Выявлен уровень компетентности педагогов на начальном этапе, разработаны планы работы. </w:t>
            </w:r>
          </w:p>
        </w:tc>
      </w:tr>
      <w:tr w:rsidR="00AB7548">
        <w:trPr>
          <w:trHeight w:val="219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48" w:rsidRDefault="009C4951">
            <w:pPr>
              <w:spacing w:after="26" w:line="257" w:lineRule="auto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психологопедагогическую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литературу по проблеме: </w:t>
            </w:r>
          </w:p>
          <w:p w:rsidR="00AB7548" w:rsidRDefault="009C4951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-Изучение литературы -Составление картотеки литературы по теме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 2025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26"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-Повышение компетентности участников инновационной деятельности. </w:t>
            </w:r>
          </w:p>
          <w:p w:rsidR="00AB7548" w:rsidRDefault="009C49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-Составлена картотека по теме </w:t>
            </w:r>
          </w:p>
        </w:tc>
      </w:tr>
      <w:tr w:rsidR="00AB7548">
        <w:trPr>
          <w:trHeight w:val="3384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Оформление в группах центров патриотического воспитания, мини музея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  <w:ind w:left="185" w:right="12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2025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 группах имеются материалы для занятий с подгруппой детей. Разработаны методические рекомендации по созданию развивающей предметно-пространственной среды, способствующих ранне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му патриотическому развитию     детей дошкольного возраста </w:t>
            </w:r>
          </w:p>
        </w:tc>
      </w:tr>
    </w:tbl>
    <w:p w:rsidR="00AB7548" w:rsidRDefault="009C4951">
      <w:pPr>
        <w:spacing w:after="0"/>
        <w:ind w:right="102"/>
        <w:jc w:val="center"/>
      </w:pPr>
      <w:r>
        <w:t xml:space="preserve"> </w:t>
      </w:r>
    </w:p>
    <w:p w:rsidR="00AB7548" w:rsidRDefault="009C4951">
      <w:pPr>
        <w:spacing w:after="1"/>
        <w:ind w:right="102"/>
        <w:jc w:val="center"/>
      </w:pPr>
      <w:r>
        <w:t xml:space="preserve"> </w:t>
      </w:r>
    </w:p>
    <w:p w:rsidR="00AB7548" w:rsidRDefault="009C4951">
      <w:pPr>
        <w:spacing w:after="0"/>
        <w:ind w:left="10" w:right="151" w:hanging="10"/>
        <w:jc w:val="center"/>
      </w:pPr>
      <w:r>
        <w:rPr>
          <w:rFonts w:ascii="Times New Roman" w:eastAsia="Times New Roman" w:hAnsi="Times New Roman" w:cs="Times New Roman"/>
          <w:sz w:val="24"/>
        </w:rPr>
        <w:t>2</w:t>
      </w:r>
      <w:r>
        <w:t xml:space="preserve"> </w:t>
      </w:r>
    </w:p>
    <w:p w:rsidR="00AB7548" w:rsidRDefault="009C4951">
      <w:pPr>
        <w:spacing w:after="0"/>
        <w:ind w:left="151"/>
      </w:pPr>
      <w:r>
        <w:t xml:space="preserve"> </w:t>
      </w:r>
    </w:p>
    <w:tbl>
      <w:tblPr>
        <w:tblStyle w:val="TableGrid"/>
        <w:tblW w:w="9736" w:type="dxa"/>
        <w:tblInd w:w="55" w:type="dxa"/>
        <w:tblCellMar>
          <w:top w:w="86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1587"/>
        <w:gridCol w:w="3769"/>
      </w:tblGrid>
      <w:tr w:rsidR="00AB7548">
        <w:trPr>
          <w:trHeight w:val="1131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Аукцион педагогических идей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Выбрать наилучшие идеи, по итогам оформить электронный сборник </w:t>
            </w:r>
          </w:p>
        </w:tc>
      </w:tr>
      <w:tr w:rsidR="00AB7548">
        <w:trPr>
          <w:trHeight w:val="7249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 w:line="283" w:lineRule="auto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апробировать методические материалы: </w:t>
            </w:r>
          </w:p>
          <w:p w:rsidR="00AB7548" w:rsidRDefault="009C4951">
            <w:pPr>
              <w:spacing w:after="5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B7548" w:rsidRDefault="009C4951">
            <w:pPr>
              <w:spacing w:after="0" w:line="281" w:lineRule="auto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Издание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соответствующих приказов. </w:t>
            </w:r>
          </w:p>
          <w:p w:rsidR="00AB7548" w:rsidRDefault="009C4951">
            <w:pPr>
              <w:spacing w:after="13" w:line="272" w:lineRule="auto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перспективных планов по: </w:t>
            </w:r>
          </w:p>
          <w:p w:rsidR="00AB7548" w:rsidRDefault="009C4951">
            <w:pPr>
              <w:numPr>
                <w:ilvl w:val="0"/>
                <w:numId w:val="1"/>
              </w:numPr>
              <w:spacing w:after="25" w:line="261" w:lineRule="auto"/>
              <w:ind w:right="19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Использованию современных образовательных технологий в ходе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патриотического воспитания. </w:t>
            </w:r>
          </w:p>
          <w:p w:rsidR="00AB7548" w:rsidRDefault="009C4951">
            <w:pPr>
              <w:numPr>
                <w:ilvl w:val="0"/>
                <w:numId w:val="1"/>
              </w:numPr>
              <w:spacing w:after="53" w:line="238" w:lineRule="auto"/>
              <w:ind w:right="19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Использованию современных образовательных технологий в патриотическом воспитании </w:t>
            </w:r>
          </w:p>
          <w:p w:rsidR="00AB7548" w:rsidRDefault="009C4951">
            <w:pPr>
              <w:spacing w:after="27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детей   дошко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льного возраста </w:t>
            </w:r>
          </w:p>
          <w:p w:rsidR="00AB7548" w:rsidRDefault="009C4951">
            <w:pPr>
              <w:numPr>
                <w:ilvl w:val="0"/>
                <w:numId w:val="1"/>
              </w:numPr>
              <w:spacing w:after="0"/>
              <w:ind w:right="19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Разработать и провести разнообразные формы взаимодействия с родителями (мастер – классы, семинары – практикумы, консультации,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игры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ит.д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.)по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вопросам патриотического воспитания 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2025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numPr>
                <w:ilvl w:val="0"/>
                <w:numId w:val="2"/>
              </w:numPr>
              <w:spacing w:after="31"/>
              <w:ind w:righ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Сформированная </w:t>
            </w:r>
          </w:p>
          <w:p w:rsidR="00AB7548" w:rsidRDefault="009C4951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нормативно-правовая база   </w:t>
            </w:r>
          </w:p>
          <w:p w:rsidR="00AB7548" w:rsidRDefault="009C4951">
            <w:pPr>
              <w:numPr>
                <w:ilvl w:val="0"/>
                <w:numId w:val="2"/>
              </w:numPr>
              <w:spacing w:after="16" w:line="265" w:lineRule="auto"/>
              <w:ind w:righ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Разработаны методические рекомендации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созданию психолого-педагогических условий,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способствующих раннему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патриотическому воспитанию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детей дошкольного возраста. - Перспективные планы по патриотическому воспитанию с использованием современных образова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тельных технологий. </w:t>
            </w:r>
          </w:p>
          <w:p w:rsidR="00AB7548" w:rsidRDefault="009C4951">
            <w:pPr>
              <w:numPr>
                <w:ilvl w:val="0"/>
                <w:numId w:val="2"/>
              </w:numPr>
              <w:spacing w:after="0"/>
              <w:ind w:righ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интереса детей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познавательным  занятиям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- оформление электронного сборника, методических рекомендаций </w:t>
            </w:r>
          </w:p>
        </w:tc>
      </w:tr>
      <w:tr w:rsidR="00AB7548">
        <w:trPr>
          <w:trHeight w:val="189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48" w:rsidRDefault="009C4951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Обеспечить преемственность с </w:t>
            </w:r>
          </w:p>
          <w:p w:rsidR="00AB7548" w:rsidRDefault="009C4951">
            <w:pPr>
              <w:spacing w:after="26" w:line="257" w:lineRule="auto"/>
              <w:ind w:left="187" w:right="13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КОГОУ СШ с УИОП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Афанасьево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МБДОУ детский сад № 1 «Рябинка»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B7548" w:rsidRDefault="009C4951">
            <w:pPr>
              <w:spacing w:after="0"/>
              <w:ind w:left="187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Афанасьево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2025,2026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Договор о сотрудничестве, конспекты и сценарии совместных мероприятий с педагогами. </w:t>
            </w:r>
          </w:p>
        </w:tc>
      </w:tr>
      <w:tr w:rsidR="00AB7548">
        <w:trPr>
          <w:trHeight w:val="2561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50" w:line="275" w:lineRule="auto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Популяризация опыта работы: -Разработать и провести совместные мероприятия патриотическому воспитанию с </w:t>
            </w:r>
          </w:p>
          <w:p w:rsidR="00AB7548" w:rsidRDefault="009C4951">
            <w:pPr>
              <w:spacing w:after="18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педагогами    </w:t>
            </w:r>
          </w:p>
          <w:p w:rsidR="00AB7548" w:rsidRDefault="009C4951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2025,2026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548" w:rsidRDefault="009C4951">
            <w:pPr>
              <w:spacing w:after="27"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Комплексный анализ работы ДОУ по инновационной деятельности </w:t>
            </w:r>
          </w:p>
          <w:p w:rsidR="00AB7548" w:rsidRDefault="009C4951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-Выступления на РМО, конференциях.  </w:t>
            </w:r>
          </w:p>
          <w:p w:rsidR="00AB7548" w:rsidRDefault="009C49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-Публикации в сети интернет, периодической печати, СМИ. </w:t>
            </w:r>
          </w:p>
        </w:tc>
      </w:tr>
      <w:tr w:rsidR="00AB7548">
        <w:trPr>
          <w:trHeight w:val="1774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 w:line="277" w:lineRule="auto"/>
              <w:ind w:left="187" w:righ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Анализ работы по инновационной деятельности: </w:t>
            </w:r>
          </w:p>
          <w:p w:rsidR="00AB7548" w:rsidRDefault="009C4951">
            <w:pPr>
              <w:spacing w:after="22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-диагностика </w:t>
            </w:r>
          </w:p>
          <w:p w:rsidR="00AB7548" w:rsidRDefault="009C4951">
            <w:pPr>
              <w:spacing w:after="0"/>
              <w:ind w:left="18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анкетирование родителей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Анализ работы по инновации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– декабрь 2026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Комплексный анализ работы ДОУ по инновационной деятельности </w:t>
            </w:r>
          </w:p>
        </w:tc>
      </w:tr>
    </w:tbl>
    <w:p w:rsidR="00AB7548" w:rsidRDefault="009C4951">
      <w:pPr>
        <w:spacing w:after="0"/>
        <w:ind w:right="102"/>
        <w:jc w:val="center"/>
      </w:pPr>
      <w:r>
        <w:t xml:space="preserve"> </w:t>
      </w:r>
    </w:p>
    <w:p w:rsidR="00AB7548" w:rsidRDefault="009C4951">
      <w:pPr>
        <w:spacing w:after="1"/>
        <w:ind w:right="102"/>
        <w:jc w:val="center"/>
      </w:pPr>
      <w:r>
        <w:t xml:space="preserve"> </w:t>
      </w:r>
    </w:p>
    <w:p w:rsidR="00AB7548" w:rsidRDefault="009C4951">
      <w:pPr>
        <w:spacing w:after="0"/>
        <w:ind w:left="10" w:right="151" w:hanging="10"/>
        <w:jc w:val="center"/>
      </w:pPr>
      <w:r>
        <w:rPr>
          <w:rFonts w:ascii="Times New Roman" w:eastAsia="Times New Roman" w:hAnsi="Times New Roman" w:cs="Times New Roman"/>
          <w:sz w:val="24"/>
        </w:rPr>
        <w:t>3</w:t>
      </w:r>
      <w:r>
        <w:t xml:space="preserve"> </w:t>
      </w:r>
    </w:p>
    <w:p w:rsidR="00AB7548" w:rsidRDefault="009C4951">
      <w:pPr>
        <w:spacing w:after="0"/>
        <w:ind w:left="151"/>
      </w:pPr>
      <w:r>
        <w:t xml:space="preserve"> </w:t>
      </w:r>
    </w:p>
    <w:tbl>
      <w:tblPr>
        <w:tblStyle w:val="TableGrid"/>
        <w:tblW w:w="9736" w:type="dxa"/>
        <w:tblInd w:w="55" w:type="dxa"/>
        <w:tblCellMar>
          <w:top w:w="88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80"/>
        <w:gridCol w:w="1587"/>
        <w:gridCol w:w="3769"/>
      </w:tblGrid>
      <w:tr w:rsidR="00AB7548">
        <w:trPr>
          <w:trHeight w:val="487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8" w:rsidRDefault="009C49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AB7548" w:rsidRDefault="009C4951">
      <w:pPr>
        <w:spacing w:after="727" w:line="265" w:lineRule="auto"/>
        <w:ind w:left="10" w:right="299"/>
        <w:jc w:val="both"/>
      </w:pPr>
      <w:r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i/>
          <w:sz w:val="24"/>
        </w:rPr>
        <w:t>отражает полноту состава действий, необходимых для достижения цели и задач инновационной деятельности: перечень мероприятий, их последовательность, сроки проведения в соответствии с этапами проекта (программы), результаты по итогам реализации мероприятий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7548" w:rsidRDefault="009C4951">
      <w:pPr>
        <w:spacing w:after="0"/>
        <w:ind w:right="29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____________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7548" w:rsidRDefault="009C4951">
      <w:pPr>
        <w:spacing w:after="0"/>
        <w:ind w:lef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B7548">
      <w:pgSz w:w="11906" w:h="16838"/>
      <w:pgMar w:top="41" w:right="549" w:bottom="1090" w:left="15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9125B"/>
    <w:multiLevelType w:val="hybridMultilevel"/>
    <w:tmpl w:val="DCF43B6E"/>
    <w:lvl w:ilvl="0" w:tplc="7C1E119C">
      <w:start w:val="1"/>
      <w:numFmt w:val="bullet"/>
      <w:lvlText w:val=""/>
      <w:lvlJc w:val="left"/>
      <w:pPr>
        <w:ind w:left="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A0AAD8">
      <w:start w:val="1"/>
      <w:numFmt w:val="bullet"/>
      <w:lvlText w:val="o"/>
      <w:lvlJc w:val="left"/>
      <w:pPr>
        <w:ind w:left="1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24782E">
      <w:start w:val="1"/>
      <w:numFmt w:val="bullet"/>
      <w:lvlText w:val="▪"/>
      <w:lvlJc w:val="left"/>
      <w:pPr>
        <w:ind w:left="1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AA822">
      <w:start w:val="1"/>
      <w:numFmt w:val="bullet"/>
      <w:lvlText w:val="•"/>
      <w:lvlJc w:val="left"/>
      <w:pPr>
        <w:ind w:left="2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C0DA2A">
      <w:start w:val="1"/>
      <w:numFmt w:val="bullet"/>
      <w:lvlText w:val="o"/>
      <w:lvlJc w:val="left"/>
      <w:pPr>
        <w:ind w:left="3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A85F18">
      <w:start w:val="1"/>
      <w:numFmt w:val="bullet"/>
      <w:lvlText w:val="▪"/>
      <w:lvlJc w:val="left"/>
      <w:pPr>
        <w:ind w:left="4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C6704C">
      <w:start w:val="1"/>
      <w:numFmt w:val="bullet"/>
      <w:lvlText w:val="•"/>
      <w:lvlJc w:val="left"/>
      <w:pPr>
        <w:ind w:left="4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6654">
      <w:start w:val="1"/>
      <w:numFmt w:val="bullet"/>
      <w:lvlText w:val="o"/>
      <w:lvlJc w:val="left"/>
      <w:pPr>
        <w:ind w:left="5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BEFFC4">
      <w:start w:val="1"/>
      <w:numFmt w:val="bullet"/>
      <w:lvlText w:val="▪"/>
      <w:lvlJc w:val="left"/>
      <w:pPr>
        <w:ind w:left="6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1B5583"/>
    <w:multiLevelType w:val="hybridMultilevel"/>
    <w:tmpl w:val="713EDA38"/>
    <w:lvl w:ilvl="0" w:tplc="1E285D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053F2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0325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AE05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FAFDB2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AE407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0FC3C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03174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B0B842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48"/>
    <w:rsid w:val="009C4951"/>
    <w:rsid w:val="00AB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EEBF6-B39A-452C-8337-69829C58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sushentsova</dc:creator>
  <cp:keywords/>
  <cp:lastModifiedBy>Юленька</cp:lastModifiedBy>
  <cp:revision>2</cp:revision>
  <dcterms:created xsi:type="dcterms:W3CDTF">2025-05-15T05:28:00Z</dcterms:created>
  <dcterms:modified xsi:type="dcterms:W3CDTF">2025-05-15T05:28:00Z</dcterms:modified>
</cp:coreProperties>
</file>